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785942.xml.htm"/>
      <w:bookmarkStart w:id="1" w:name="kswkform4_17927859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Gheuens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SIDNEY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AGIOS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56,134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54,645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55,145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54,645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24,641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24,141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the weighted average of the shares sold. The shares were sold at varying prices in the range of $37.52 to $37.55. The reporting person undertakes, upon request by the staff of the Securities and Exchange Commission, the issuer,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was granted on March 1, 2023. The shares underlying this option vest as to 25% of the underlying shares on March 1, 2024, with the remaining 75% vesting in 36 equal monthly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Cook, as attorney-in-fact for Sarah Gheuens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1190" TargetMode="External"/><Relationship Id="rId5" Type="http://schemas.openxmlformats.org/officeDocument/2006/relationships/hyperlink" Target="http://www.sec.gov/cgi-bin/browse-edgar?action=getcompany&amp;CIK=0001439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745</Words>
  <Characters>3956</Characters>
  <CharactersWithSpaces>4583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